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4A" w:rsidRDefault="002A564A" w:rsidP="002A5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 </w:t>
      </w:r>
      <w:r>
        <w:rPr>
          <w:rFonts w:ascii="Times New Roman" w:hAnsi="Times New Roman" w:cs="Times New Roman"/>
          <w:sz w:val="28"/>
          <w:szCs w:val="28"/>
        </w:rPr>
        <w:t>не предусмотрены специально-оборудованные учебные кабинеты.</w:t>
      </w:r>
      <w:bookmarkStart w:id="0" w:name="_GoBack"/>
      <w:bookmarkEnd w:id="0"/>
    </w:p>
    <w:p w:rsidR="00C15420" w:rsidRDefault="00C15420"/>
    <w:sectPr w:rsidR="00C1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B5"/>
    <w:rsid w:val="00037EB5"/>
    <w:rsid w:val="002A564A"/>
    <w:rsid w:val="00C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DE50"/>
  <w15:chartTrackingRefBased/>
  <w15:docId w15:val="{0FA9F791-B08C-4811-BA5D-A87146FE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6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diakov.net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2021-04-15T12:31:00Z</dcterms:created>
  <dcterms:modified xsi:type="dcterms:W3CDTF">2021-04-15T12:32:00Z</dcterms:modified>
</cp:coreProperties>
</file>